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C242" w14:textId="77777777" w:rsidR="003A2F30" w:rsidRDefault="003A2F30" w:rsidP="003A2F30">
      <w:pPr>
        <w:jc w:val="both"/>
        <w:rPr>
          <w:rFonts w:ascii="Tahoma" w:hAnsi="Tahoma" w:cs="Tahoma"/>
          <w:color w:val="000000" w:themeColor="text1"/>
          <w:lang w:val="en-GB"/>
        </w:rPr>
      </w:pPr>
    </w:p>
    <w:p w14:paraId="02E05ECE" w14:textId="1997D573" w:rsid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Landscape gesture</w:t>
      </w:r>
      <w:r>
        <w:rPr>
          <w:rFonts w:ascii="Tahoma" w:hAnsi="Tahoma" w:cs="Tahoma"/>
          <w:color w:val="000000" w:themeColor="text1"/>
          <w:lang w:val="en-GB"/>
        </w:rPr>
        <w:t>.</w:t>
      </w:r>
    </w:p>
    <w:p w14:paraId="79A4AF30" w14:textId="77777777" w:rsidR="003A2F30" w:rsidRDefault="003A2F30" w:rsidP="003A2F30">
      <w:pPr>
        <w:jc w:val="both"/>
        <w:rPr>
          <w:rFonts w:ascii="Tahoma" w:hAnsi="Tahoma" w:cs="Tahoma"/>
          <w:color w:val="000000" w:themeColor="text1"/>
          <w:lang w:val="en-GB"/>
        </w:rPr>
      </w:pPr>
    </w:p>
    <w:p w14:paraId="40213797" w14:textId="74A1AE32"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Landscape gesture is a term that arose from the need to define artistic research in the doctoral study of landscape architects.</w:t>
      </w:r>
    </w:p>
    <w:p w14:paraId="555E79E4" w14:textId="77777777" w:rsidR="003A2F30" w:rsidRPr="003A2F30" w:rsidRDefault="003A2F30" w:rsidP="003A2F30">
      <w:pPr>
        <w:jc w:val="both"/>
        <w:rPr>
          <w:rFonts w:ascii="Tahoma" w:hAnsi="Tahoma" w:cs="Tahoma"/>
          <w:color w:val="000000" w:themeColor="text1"/>
          <w:lang w:val="en-GB"/>
        </w:rPr>
      </w:pPr>
    </w:p>
    <w:p w14:paraId="2476F818"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 xml:space="preserve">This artistic research deals with the analytical examination of the expressive means of plants. It is based on the morphology that nature itself offers us. Whether in the form of plant gestures, reacting to specific conditions, or in the form of natural processes that generate the transformation and morphology of the landscape. Plants, by reacting to their surroundings, lighting conditions, barriers, confined or open space, express specific emotions, mutual tolerance or the search for their own space, aggression and uncompromising demarcation thanks to the specific properties of their habit, and can thus be used conceptually. All of this can be grasped as a landscape gesture and deliberately used in a creative way in the project design of landscape architects. The same principles can also be used by artists who deal with public space or land art in the open landscape. The inspiration for a landscape gesture can be anything in the landscape that is part of it, whether in an inanimate form, in the form of plants or animals, including people who, through their activities, create interventions in the space and leave traces of their own presence in it. The procedural interaction of the landscape gesture and the ability to record it and read it in the landscape gives us the opportunity to work conceptually with these principles. Observation focused on a specific topic allows us to accentuate our visions in the form of a landscape gesture and solve their content </w:t>
      </w:r>
      <w:proofErr w:type="spellStart"/>
      <w:r w:rsidRPr="003A2F30">
        <w:rPr>
          <w:rFonts w:ascii="Tahoma" w:hAnsi="Tahoma" w:cs="Tahoma"/>
          <w:color w:val="000000" w:themeColor="text1"/>
          <w:lang w:val="en-GB"/>
        </w:rPr>
        <w:t>fulfillment</w:t>
      </w:r>
      <w:proofErr w:type="spellEnd"/>
      <w:r w:rsidRPr="003A2F30">
        <w:rPr>
          <w:rFonts w:ascii="Tahoma" w:hAnsi="Tahoma" w:cs="Tahoma"/>
          <w:color w:val="000000" w:themeColor="text1"/>
          <w:lang w:val="en-GB"/>
        </w:rPr>
        <w:t xml:space="preserve"> through a creative process. Accentuate emotions in space using plant gestures and thus amplify their effect. The structure and texture of selected materials and plants, the morphology of water elements and the road network can also play an equally important role within the landscape gesture. The road network is a gesture in </w:t>
      </w:r>
      <w:proofErr w:type="gramStart"/>
      <w:r w:rsidRPr="003A2F30">
        <w:rPr>
          <w:rFonts w:ascii="Tahoma" w:hAnsi="Tahoma" w:cs="Tahoma"/>
          <w:color w:val="000000" w:themeColor="text1"/>
          <w:lang w:val="en-GB"/>
        </w:rPr>
        <w:t>space in itself, because</w:t>
      </w:r>
      <w:proofErr w:type="gramEnd"/>
      <w:r w:rsidRPr="003A2F30">
        <w:rPr>
          <w:rFonts w:ascii="Tahoma" w:hAnsi="Tahoma" w:cs="Tahoma"/>
          <w:color w:val="000000" w:themeColor="text1"/>
          <w:lang w:val="en-GB"/>
        </w:rPr>
        <w:t xml:space="preserve"> it generates the possibility of identifying with the given space, experiencing it, and perceiving oneself as a part of it. All this in a harmonious, meditative, spiritual, sacred, gradational or disharmonious form, where all components have an equal role within the concept.</w:t>
      </w:r>
    </w:p>
    <w:p w14:paraId="03188983" w14:textId="77777777" w:rsidR="003A2F30" w:rsidRPr="003A2F30" w:rsidRDefault="003A2F30" w:rsidP="003A2F30">
      <w:pPr>
        <w:jc w:val="both"/>
        <w:rPr>
          <w:rFonts w:ascii="Tahoma" w:hAnsi="Tahoma" w:cs="Tahoma"/>
          <w:color w:val="000000" w:themeColor="text1"/>
          <w:lang w:val="en-GB"/>
        </w:rPr>
      </w:pPr>
    </w:p>
    <w:p w14:paraId="5F60236E"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 xml:space="preserve">A landscape gesture is a conceptual intervention in a landscape or public space, accentuating a meaning or content message. It can carry various content meanings. </w:t>
      </w:r>
      <w:proofErr w:type="spellStart"/>
      <w:r w:rsidRPr="003A2F30">
        <w:rPr>
          <w:rFonts w:ascii="Tahoma" w:hAnsi="Tahoma" w:cs="Tahoma"/>
          <w:color w:val="000000" w:themeColor="text1"/>
          <w:lang w:val="en-GB"/>
        </w:rPr>
        <w:t>Fulfill</w:t>
      </w:r>
      <w:proofErr w:type="spellEnd"/>
      <w:r w:rsidRPr="003A2F30">
        <w:rPr>
          <w:rFonts w:ascii="Tahoma" w:hAnsi="Tahoma" w:cs="Tahoma"/>
          <w:color w:val="000000" w:themeColor="text1"/>
          <w:lang w:val="en-GB"/>
        </w:rPr>
        <w:t xml:space="preserve"> various functions, accentuate a </w:t>
      </w:r>
      <w:proofErr w:type="spellStart"/>
      <w:r w:rsidRPr="003A2F30">
        <w:rPr>
          <w:rFonts w:ascii="Tahoma" w:hAnsi="Tahoma" w:cs="Tahoma"/>
          <w:color w:val="000000" w:themeColor="text1"/>
          <w:lang w:val="en-GB"/>
        </w:rPr>
        <w:t>colored</w:t>
      </w:r>
      <w:proofErr w:type="spellEnd"/>
      <w:r w:rsidRPr="003A2F30">
        <w:rPr>
          <w:rFonts w:ascii="Tahoma" w:hAnsi="Tahoma" w:cs="Tahoma"/>
          <w:color w:val="000000" w:themeColor="text1"/>
          <w:lang w:val="en-GB"/>
        </w:rPr>
        <w:t xml:space="preserve"> line or point in the landscape scenery. In the form of land art, it is an independent artistic expression, responding to a specific theme. However, it always responds to a specific space with respect to a given place or landscape unit and creates a specific atmosphere of genius loci in it. With reference to the memory of the landscape, it influences the perception of a place or the meaning of a memorable event. A landscape gesture is a phenomenon of the memory of the landscape and the intervention of traces of human presence in it. Likewise, the landscape carries the imprints of all animals and in this </w:t>
      </w:r>
      <w:proofErr w:type="gramStart"/>
      <w:r w:rsidRPr="003A2F30">
        <w:rPr>
          <w:rFonts w:ascii="Tahoma" w:hAnsi="Tahoma" w:cs="Tahoma"/>
          <w:color w:val="000000" w:themeColor="text1"/>
          <w:lang w:val="en-GB"/>
        </w:rPr>
        <w:t>context</w:t>
      </w:r>
      <w:proofErr w:type="gramEnd"/>
      <w:r w:rsidRPr="003A2F30">
        <w:rPr>
          <w:rFonts w:ascii="Tahoma" w:hAnsi="Tahoma" w:cs="Tahoma"/>
          <w:color w:val="000000" w:themeColor="text1"/>
          <w:lang w:val="en-GB"/>
        </w:rPr>
        <w:t xml:space="preserve"> we can perceive and conceptually integrate them in the form of a landscape gesture into a landscape affected by devastating transformation, </w:t>
      </w:r>
      <w:proofErr w:type="gramStart"/>
      <w:r w:rsidRPr="003A2F30">
        <w:rPr>
          <w:rFonts w:ascii="Tahoma" w:hAnsi="Tahoma" w:cs="Tahoma"/>
          <w:color w:val="000000" w:themeColor="text1"/>
          <w:lang w:val="en-GB"/>
        </w:rPr>
        <w:t>in an effort to</w:t>
      </w:r>
      <w:proofErr w:type="gramEnd"/>
      <w:r w:rsidRPr="003A2F30">
        <w:rPr>
          <w:rFonts w:ascii="Tahoma" w:hAnsi="Tahoma" w:cs="Tahoma"/>
          <w:color w:val="000000" w:themeColor="text1"/>
          <w:lang w:val="en-GB"/>
        </w:rPr>
        <w:t xml:space="preserve"> return its original species and life to it. We can perceive it intensely in the winter, when the crowns of trees and the morphology of shrubs and other plants have an expressively distinct form, cries into space. We can also perceive as a landscape gesture even dying trees and other plants </w:t>
      </w:r>
      <w:r w:rsidRPr="003A2F30">
        <w:rPr>
          <w:rFonts w:ascii="Tahoma" w:hAnsi="Tahoma" w:cs="Tahoma"/>
          <w:color w:val="000000" w:themeColor="text1"/>
          <w:lang w:val="en-GB"/>
        </w:rPr>
        <w:lastRenderedPageBreak/>
        <w:t>and leave them in space as a memento mori. Such a landscape gesture has a significant value in the context of biodiversity and sustainability.</w:t>
      </w:r>
    </w:p>
    <w:p w14:paraId="6AC84D58" w14:textId="063C1FB0" w:rsidR="00067484"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 xml:space="preserve">A landscape gesture can also be the level of sound and its quality, which we can influence and use on a therapeutic level or in working with the emotions that such a landscape gesture can evoke in us using specific plant material or in conceptual terrain </w:t>
      </w:r>
      <w:proofErr w:type="spellStart"/>
      <w:r w:rsidRPr="003A2F30">
        <w:rPr>
          <w:rFonts w:ascii="Tahoma" w:hAnsi="Tahoma" w:cs="Tahoma"/>
          <w:color w:val="000000" w:themeColor="text1"/>
          <w:lang w:val="en-GB"/>
        </w:rPr>
        <w:t>modeling</w:t>
      </w:r>
      <w:proofErr w:type="spellEnd"/>
      <w:r w:rsidRPr="003A2F30">
        <w:rPr>
          <w:rFonts w:ascii="Tahoma" w:hAnsi="Tahoma" w:cs="Tahoma"/>
          <w:color w:val="000000" w:themeColor="text1"/>
          <w:lang w:val="en-GB"/>
        </w:rPr>
        <w:t xml:space="preserve">. We can thus influence the quality of emotions that we experience in a specific space and the range of feelings that can affect our mental and physical health. The sound of silence can have different values ​​and can also be influenced </w:t>
      </w:r>
      <w:proofErr w:type="gramStart"/>
      <w:r w:rsidRPr="003A2F30">
        <w:rPr>
          <w:rFonts w:ascii="Tahoma" w:hAnsi="Tahoma" w:cs="Tahoma"/>
          <w:color w:val="000000" w:themeColor="text1"/>
          <w:lang w:val="en-GB"/>
        </w:rPr>
        <w:t>with regard to</w:t>
      </w:r>
      <w:proofErr w:type="gramEnd"/>
      <w:r w:rsidRPr="003A2F30">
        <w:rPr>
          <w:rFonts w:ascii="Tahoma" w:hAnsi="Tahoma" w:cs="Tahoma"/>
          <w:color w:val="000000" w:themeColor="text1"/>
          <w:lang w:val="en-GB"/>
        </w:rPr>
        <w:t xml:space="preserve"> plant structures reacting to changes in weather and atmospheric conditions. and intentionally used in a creative way in the project design of landscape architects. The landscape gesture offers a whole range of possibilities for influencing the perception of sounds, but also through the poetics and picturesqueness of the environment, which brings therapeutic benefits.</w:t>
      </w:r>
    </w:p>
    <w:p w14:paraId="5C2175EB"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A landscaping gesture can also be the use of expressive means of solitary, group and multi-stem plantings, which can have a content message.</w:t>
      </w:r>
    </w:p>
    <w:p w14:paraId="0AB5A579"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A landscaping gesture can also be understood as landscaping, affecting the landscape character and water retention in the landscape, as well as the accompanying greenery of roads and watercourses, which facilitate orientation in the landscape and create protection against rising temperatures in the form of group plantings or larger forest stands. A landscaping gesture can also be understood as access to water sources from mountain springs, through rivers, lakes, to the seabed with an emphasis on their sustainable function and form.</w:t>
      </w:r>
    </w:p>
    <w:p w14:paraId="7599C90D"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The content meaning of a landscaping gesture carries a message for future generations and is an important message for the future, which exceeds the normal length of human life. It is a form of visionary approach of landscape architects, artists and all experts who participate in creating a sustainable environment on our planet and in the atmosphere that surrounds it.</w:t>
      </w:r>
    </w:p>
    <w:p w14:paraId="27C2FD79" w14:textId="77777777" w:rsidR="003A2F30" w:rsidRPr="003A2F30" w:rsidRDefault="003A2F30" w:rsidP="003A2F30">
      <w:pPr>
        <w:jc w:val="both"/>
        <w:rPr>
          <w:rFonts w:ascii="Tahoma" w:hAnsi="Tahoma" w:cs="Tahoma"/>
          <w:color w:val="000000" w:themeColor="text1"/>
          <w:lang w:val="en-GB"/>
        </w:rPr>
      </w:pPr>
    </w:p>
    <w:p w14:paraId="7E82C745" w14:textId="77777777"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Assoc. Prof. Aleš Hnízdil</w:t>
      </w:r>
    </w:p>
    <w:p w14:paraId="1B87DCD2" w14:textId="7A23AABB" w:rsidR="003A2F30" w:rsidRPr="003A2F30" w:rsidRDefault="003A2F30" w:rsidP="003A2F30">
      <w:pPr>
        <w:jc w:val="both"/>
        <w:rPr>
          <w:rFonts w:ascii="Tahoma" w:hAnsi="Tahoma" w:cs="Tahoma"/>
          <w:color w:val="000000" w:themeColor="text1"/>
          <w:lang w:val="en-GB"/>
        </w:rPr>
      </w:pPr>
      <w:r w:rsidRPr="003A2F30">
        <w:rPr>
          <w:rFonts w:ascii="Tahoma" w:hAnsi="Tahoma" w:cs="Tahoma"/>
          <w:color w:val="000000" w:themeColor="text1"/>
          <w:lang w:val="en-GB"/>
        </w:rPr>
        <w:t>The author is the guarantor of the bachelor's program at the Department of Garden and Landscape Architecture of the Czech University of Life Sciences in Prague.</w:t>
      </w:r>
    </w:p>
    <w:sectPr w:rsidR="003A2F30" w:rsidRPr="003A2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30"/>
    <w:rsid w:val="00067484"/>
    <w:rsid w:val="00253576"/>
    <w:rsid w:val="00316F59"/>
    <w:rsid w:val="003A2F30"/>
    <w:rsid w:val="003B64E4"/>
    <w:rsid w:val="003C05DE"/>
    <w:rsid w:val="0065056E"/>
    <w:rsid w:val="00696CF5"/>
    <w:rsid w:val="006D7F0E"/>
    <w:rsid w:val="00A12318"/>
    <w:rsid w:val="00AC144B"/>
    <w:rsid w:val="00C026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68D8B78"/>
  <w15:chartTrackingRefBased/>
  <w15:docId w15:val="{9A127B05-674E-D944-A1F3-D86BD25D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A2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A2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A2F3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A2F3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A2F3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A2F3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A2F3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A2F3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A2F3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A2F3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A2F3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A2F3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A2F3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A2F3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A2F3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A2F3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A2F3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A2F30"/>
    <w:rPr>
      <w:rFonts w:eastAsiaTheme="majorEastAsia" w:cstheme="majorBidi"/>
      <w:color w:val="272727" w:themeColor="text1" w:themeTint="D8"/>
    </w:rPr>
  </w:style>
  <w:style w:type="paragraph" w:styleId="Nzev">
    <w:name w:val="Title"/>
    <w:basedOn w:val="Normln"/>
    <w:next w:val="Normln"/>
    <w:link w:val="NzevChar"/>
    <w:uiPriority w:val="10"/>
    <w:qFormat/>
    <w:rsid w:val="003A2F3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A2F3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A2F30"/>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A2F3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A2F30"/>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3A2F30"/>
    <w:rPr>
      <w:i/>
      <w:iCs/>
      <w:color w:val="404040" w:themeColor="text1" w:themeTint="BF"/>
    </w:rPr>
  </w:style>
  <w:style w:type="paragraph" w:styleId="Odstavecseseznamem">
    <w:name w:val="List Paragraph"/>
    <w:basedOn w:val="Normln"/>
    <w:uiPriority w:val="34"/>
    <w:qFormat/>
    <w:rsid w:val="003A2F30"/>
    <w:pPr>
      <w:ind w:left="720"/>
      <w:contextualSpacing/>
    </w:pPr>
  </w:style>
  <w:style w:type="character" w:styleId="Zdraznnintenzivn">
    <w:name w:val="Intense Emphasis"/>
    <w:basedOn w:val="Standardnpsmoodstavce"/>
    <w:uiPriority w:val="21"/>
    <w:qFormat/>
    <w:rsid w:val="003A2F30"/>
    <w:rPr>
      <w:i/>
      <w:iCs/>
      <w:color w:val="0F4761" w:themeColor="accent1" w:themeShade="BF"/>
    </w:rPr>
  </w:style>
  <w:style w:type="paragraph" w:styleId="Vrazncitt">
    <w:name w:val="Intense Quote"/>
    <w:basedOn w:val="Normln"/>
    <w:next w:val="Normln"/>
    <w:link w:val="VrazncittChar"/>
    <w:uiPriority w:val="30"/>
    <w:qFormat/>
    <w:rsid w:val="003A2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A2F30"/>
    <w:rPr>
      <w:i/>
      <w:iCs/>
      <w:color w:val="0F4761" w:themeColor="accent1" w:themeShade="BF"/>
    </w:rPr>
  </w:style>
  <w:style w:type="character" w:styleId="Odkazintenzivn">
    <w:name w:val="Intense Reference"/>
    <w:basedOn w:val="Standardnpsmoodstavce"/>
    <w:uiPriority w:val="32"/>
    <w:qFormat/>
    <w:rsid w:val="003A2F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842</Words>
  <Characters>4968</Characters>
  <Application>Microsoft Office Word</Application>
  <DocSecurity>0</DocSecurity>
  <Lines>41</Lines>
  <Paragraphs>11</Paragraphs>
  <ScaleCrop>false</ScaleCrop>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Hnízdil Aleš</dc:creator>
  <cp:keywords/>
  <dc:description/>
  <cp:lastModifiedBy>Hnízdil Aleš</cp:lastModifiedBy>
  <cp:revision>1</cp:revision>
  <dcterms:created xsi:type="dcterms:W3CDTF">2025-04-21T12:42:00Z</dcterms:created>
  <dcterms:modified xsi:type="dcterms:W3CDTF">2025-04-21T12:47:00Z</dcterms:modified>
</cp:coreProperties>
</file>